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405D5" w:rsidRDefault="00592BDA" w:rsidP="0099401B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="005813EF" w:rsidRPr="005813EF">
        <w:t>121</w:t>
      </w:r>
      <w:r w:rsidR="0020624E" w:rsidRPr="005813EF">
        <w:t>/</w:t>
      </w:r>
      <w:r w:rsidR="0020624E">
        <w:t>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041381" w:rsidRDefault="00041381" w:rsidP="00041381">
            <w:r>
              <w:t>WYDZIAŁ</w:t>
            </w:r>
            <w:r w:rsidR="002C4A38">
              <w:t xml:space="preserve"> </w:t>
            </w:r>
            <w:r w:rsidR="00BE78FD" w:rsidRPr="00BE78FD">
              <w:t>INFORATYKI I ZARZĄDZANIA</w:t>
            </w:r>
            <w:r w:rsidR="002C4A38">
              <w:t xml:space="preserve"> / STUDIUM………………</w:t>
            </w:r>
            <w:r>
              <w:t xml:space="preserve"> </w:t>
            </w:r>
          </w:p>
          <w:p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RDefault="005C16CA" w:rsidP="00BE78FD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BE78FD" w:rsidRPr="00BE78FD">
              <w:t>Psychologia twórczości i przedsiębiorczości</w:t>
            </w:r>
          </w:p>
          <w:p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proofErr w:type="spellStart"/>
            <w:r w:rsidR="00BE78FD" w:rsidRPr="00BE78FD">
              <w:t>Creativity</w:t>
            </w:r>
            <w:proofErr w:type="spellEnd"/>
            <w:r w:rsidR="00BE78FD" w:rsidRPr="00BE78FD">
              <w:t xml:space="preserve"> and </w:t>
            </w:r>
            <w:proofErr w:type="spellStart"/>
            <w:r w:rsidR="00BE78FD" w:rsidRPr="00BE78FD">
              <w:t>entrepreneurship</w:t>
            </w:r>
            <w:proofErr w:type="spellEnd"/>
            <w:r w:rsidR="00BE78FD" w:rsidRPr="00BE78FD">
              <w:t xml:space="preserve"> </w:t>
            </w:r>
            <w:proofErr w:type="spellStart"/>
            <w:r w:rsidR="00BE78FD" w:rsidRPr="00BE78FD">
              <w:t>psychology</w:t>
            </w:r>
            <w:proofErr w:type="spellEnd"/>
          </w:p>
          <w:p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BE78FD" w:rsidRPr="00BE78FD">
              <w:t>Zarządzanie</w:t>
            </w:r>
            <w:r w:rsidR="009E431C">
              <w:t xml:space="preserve">   </w:t>
            </w:r>
          </w:p>
          <w:p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="00BE78FD" w:rsidRPr="00BE78FD">
              <w:t>Zarządzanie procesami przedsiębiorstwa</w:t>
            </w:r>
          </w:p>
          <w:p w:rsidR="00794A39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BE78FD">
              <w:rPr>
                <w:b/>
                <w:bCs/>
                <w:strike/>
              </w:rPr>
              <w:t xml:space="preserve">I </w:t>
            </w:r>
            <w:r w:rsidR="00A73274">
              <w:rPr>
                <w:b/>
                <w:bCs/>
              </w:rPr>
              <w:t xml:space="preserve">/ </w:t>
            </w:r>
            <w:r w:rsidR="00D552A5">
              <w:rPr>
                <w:b/>
                <w:bCs/>
              </w:rPr>
              <w:t>II stopień</w:t>
            </w:r>
            <w:r w:rsidR="00AB33CE">
              <w:rPr>
                <w:b/>
                <w:bCs/>
              </w:rPr>
              <w:t xml:space="preserve"> / </w:t>
            </w:r>
            <w:r w:rsidR="00AB33CE" w:rsidRPr="00BE78FD">
              <w:rPr>
                <w:b/>
                <w:bCs/>
                <w:strike/>
              </w:rPr>
              <w:t>jednolite studia magisterskie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>
              <w:rPr>
                <w:b/>
                <w:bCs/>
              </w:rPr>
              <w:t xml:space="preserve"> </w:t>
            </w:r>
          </w:p>
          <w:p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="00A73274" w:rsidRPr="00BE78FD">
              <w:rPr>
                <w:b/>
                <w:bCs/>
                <w:strike/>
              </w:rPr>
              <w:t>niestacjonarn</w:t>
            </w:r>
            <w:r w:rsidR="002C4A38" w:rsidRPr="00BE78FD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 w:rsidRPr="00BE78FD">
              <w:rPr>
                <w:b/>
                <w:bCs/>
                <w:strike/>
              </w:rPr>
              <w:t xml:space="preserve">obowiązkowy </w:t>
            </w:r>
            <w:r w:rsidR="002C4A38">
              <w:rPr>
                <w:b/>
                <w:bCs/>
              </w:rPr>
              <w:t>/ wybieralny</w:t>
            </w:r>
            <w:r w:rsidR="00195F9F">
              <w:rPr>
                <w:b/>
                <w:bCs/>
              </w:rPr>
              <w:t xml:space="preserve"> / </w:t>
            </w:r>
            <w:r w:rsidR="00195F9F" w:rsidRPr="00BE78FD">
              <w:rPr>
                <w:b/>
                <w:bCs/>
                <w:strike/>
              </w:rPr>
              <w:t>o</w:t>
            </w:r>
            <w:r w:rsidR="0050644A" w:rsidRPr="00BE78FD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BE78FD" w:rsidRPr="00BE78FD">
              <w:rPr>
                <w:b/>
                <w:bCs/>
              </w:rPr>
              <w:t>PSZ1133</w:t>
            </w:r>
          </w:p>
          <w:p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BE78FD">
              <w:rPr>
                <w:b/>
                <w:bCs/>
                <w:strike/>
              </w:rPr>
              <w:t xml:space="preserve">TAK </w:t>
            </w:r>
            <w:r>
              <w:rPr>
                <w:b/>
                <w:bCs/>
              </w:rPr>
              <w:t xml:space="preserve">/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  <w:tr w:rsidR="00794A39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A39" w:rsidRDefault="00794A39" w:rsidP="00041381"/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1"/>
        <w:gridCol w:w="1124"/>
        <w:gridCol w:w="1256"/>
        <w:gridCol w:w="1426"/>
        <w:gridCol w:w="1239"/>
        <w:gridCol w:w="1304"/>
      </w:tblGrid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="00BE78FD" w:rsidRPr="00BE78FD" w:rsidRDefault="00BE78FD" w:rsidP="00DA525E">
            <w:pPr>
              <w:jc w:val="center"/>
              <w:rPr>
                <w:b/>
                <w:sz w:val="22"/>
                <w:szCs w:val="22"/>
              </w:rPr>
            </w:pPr>
          </w:p>
          <w:p w:rsidR="0096719C" w:rsidRPr="00BE78FD" w:rsidRDefault="00BE78FD" w:rsidP="00DA525E">
            <w:pPr>
              <w:jc w:val="center"/>
              <w:rPr>
                <w:b/>
                <w:sz w:val="22"/>
                <w:szCs w:val="22"/>
              </w:rPr>
            </w:pPr>
            <w:r w:rsidRPr="00BE78FD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E78FD" w:rsidRPr="00BE78FD" w:rsidRDefault="00BE78FD" w:rsidP="00DA525E">
            <w:pPr>
              <w:jc w:val="center"/>
              <w:rPr>
                <w:b/>
                <w:sz w:val="22"/>
                <w:szCs w:val="22"/>
              </w:rPr>
            </w:pPr>
          </w:p>
          <w:p w:rsidR="00EB330B" w:rsidRPr="00BE78FD" w:rsidRDefault="00BE78FD" w:rsidP="00DA525E">
            <w:pPr>
              <w:jc w:val="center"/>
              <w:rPr>
                <w:b/>
                <w:sz w:val="22"/>
                <w:szCs w:val="22"/>
              </w:rPr>
            </w:pPr>
            <w:r w:rsidRPr="00BE78FD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267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96719C" w:rsidRPr="007358EE" w:rsidRDefault="0096719C" w:rsidP="00EB330B">
            <w:pPr>
              <w:rPr>
                <w:sz w:val="20"/>
                <w:szCs w:val="20"/>
              </w:rPr>
            </w:pPr>
            <w:r w:rsidRPr="00BE78FD">
              <w:rPr>
                <w:strike/>
                <w:sz w:val="20"/>
                <w:szCs w:val="20"/>
              </w:rPr>
              <w:t>Egzamin /</w:t>
            </w:r>
            <w:r w:rsidRPr="007358EE">
              <w:rPr>
                <w:sz w:val="20"/>
                <w:szCs w:val="20"/>
              </w:rPr>
              <w:t xml:space="preserve">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:rsidR="0096719C" w:rsidRPr="00BE78FD" w:rsidRDefault="0096719C" w:rsidP="0016135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96719C" w:rsidRPr="00BE78FD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6719C" w:rsidRPr="00BE78FD" w:rsidRDefault="0096719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96719C" w:rsidRPr="00BE78FD" w:rsidRDefault="0096719C">
            <w:pPr>
              <w:rPr>
                <w:sz w:val="20"/>
                <w:szCs w:val="20"/>
              </w:rPr>
            </w:pP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:rsidTr="00990D32">
        <w:tc>
          <w:tcPr>
            <w:tcW w:w="2802" w:type="dxa"/>
          </w:tcPr>
          <w:p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2C4A38" w:rsidRPr="00DA525E" w:rsidRDefault="00BE78FD" w:rsidP="00390B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:rsidTr="00990D32">
        <w:tc>
          <w:tcPr>
            <w:tcW w:w="2802" w:type="dxa"/>
          </w:tcPr>
          <w:p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Pr="00C35AC8" w:rsidRDefault="00C35AC8" w:rsidP="00811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BE78FD" w:rsidRDefault="00BE78FD" w:rsidP="00390B75">
            <w:pPr>
              <w:jc w:val="center"/>
              <w:rPr>
                <w:sz w:val="22"/>
                <w:szCs w:val="22"/>
              </w:rPr>
            </w:pPr>
          </w:p>
          <w:p w:rsidR="00BE78FD" w:rsidRDefault="00BE78FD" w:rsidP="00390B75">
            <w:pPr>
              <w:jc w:val="center"/>
              <w:rPr>
                <w:sz w:val="22"/>
                <w:szCs w:val="22"/>
              </w:rPr>
            </w:pPr>
          </w:p>
          <w:p w:rsidR="00EB330B" w:rsidRPr="00BE78FD" w:rsidRDefault="00BE78FD" w:rsidP="00390B75">
            <w:pPr>
              <w:jc w:val="center"/>
              <w:rPr>
                <w:b/>
                <w:sz w:val="22"/>
                <w:szCs w:val="22"/>
              </w:rPr>
            </w:pPr>
            <w:r w:rsidRPr="00BE78FD">
              <w:rPr>
                <w:b/>
                <w:sz w:val="22"/>
                <w:szCs w:val="22"/>
              </w:rPr>
              <w:t>1,</w:t>
            </w:r>
            <w:r w:rsidR="00DF1B4B">
              <w:rPr>
                <w:b/>
                <w:sz w:val="22"/>
                <w:szCs w:val="22"/>
              </w:rPr>
              <w:t>4</w:t>
            </w:r>
            <w:bookmarkStart w:id="0" w:name="_GoBack"/>
            <w:bookmarkEnd w:id="0"/>
          </w:p>
        </w:tc>
        <w:tc>
          <w:tcPr>
            <w:tcW w:w="1267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:rsidR="005C16CA" w:rsidRPr="007B421D" w:rsidRDefault="007B421D" w:rsidP="005C16CA">
            <w:pPr>
              <w:pStyle w:val="Akapitzlist"/>
              <w:numPr>
                <w:ilvl w:val="0"/>
                <w:numId w:val="2"/>
              </w:numPr>
              <w:rPr>
                <w:rFonts w:eastAsia="Times New Roman"/>
                <w:lang w:eastAsia="ar-SA"/>
              </w:rPr>
            </w:pPr>
            <w:r w:rsidRPr="007B421D">
              <w:rPr>
                <w:rFonts w:eastAsia="Times New Roman"/>
                <w:lang w:eastAsia="ar-SA"/>
              </w:rPr>
              <w:t>Podstawowa wiedza na temat psychologicznych mechanizmów funkcjonowania człowieka</w:t>
            </w:r>
            <w:r w:rsidR="00406029">
              <w:rPr>
                <w:rFonts w:eastAsia="Times New Roman"/>
                <w:lang w:eastAsia="ar-SA"/>
              </w:rPr>
              <w:t>.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9E23F5" w:rsidRDefault="009E23F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1A43C0" w:rsidTr="001A43C0">
        <w:tc>
          <w:tcPr>
            <w:tcW w:w="9210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D409A2" w:rsidRPr="00406029" w:rsidRDefault="00D409A2" w:rsidP="00D409A2">
            <w:pPr>
              <w:rPr>
                <w:szCs w:val="22"/>
              </w:rPr>
            </w:pPr>
            <w:r w:rsidRPr="00406029">
              <w:rPr>
                <w:szCs w:val="22"/>
              </w:rPr>
              <w:t>C1.</w:t>
            </w:r>
            <w:r w:rsidR="00406029">
              <w:rPr>
                <w:szCs w:val="22"/>
              </w:rPr>
              <w:t xml:space="preserve"> </w:t>
            </w:r>
            <w:r w:rsidRPr="00406029">
              <w:rPr>
                <w:szCs w:val="22"/>
              </w:rPr>
              <w:t>Zdobycie wiedzy na temat rodzajów przedsiębiorczości i teorii z tego zakresu wiedzy</w:t>
            </w:r>
            <w:r w:rsidR="00FE7176">
              <w:rPr>
                <w:szCs w:val="22"/>
              </w:rPr>
              <w:t>;</w:t>
            </w:r>
            <w:r w:rsidRPr="00406029">
              <w:rPr>
                <w:szCs w:val="22"/>
              </w:rPr>
              <w:t xml:space="preserve"> </w:t>
            </w:r>
          </w:p>
          <w:p w:rsidR="00D409A2" w:rsidRPr="00406029" w:rsidRDefault="00D409A2" w:rsidP="00D409A2">
            <w:pPr>
              <w:rPr>
                <w:szCs w:val="22"/>
              </w:rPr>
            </w:pPr>
            <w:r w:rsidRPr="00406029">
              <w:rPr>
                <w:szCs w:val="22"/>
              </w:rPr>
              <w:t>C2</w:t>
            </w:r>
            <w:r w:rsidR="00406029">
              <w:rPr>
                <w:szCs w:val="22"/>
              </w:rPr>
              <w:t xml:space="preserve">. </w:t>
            </w:r>
            <w:r w:rsidRPr="00406029">
              <w:rPr>
                <w:szCs w:val="22"/>
              </w:rPr>
              <w:t>Uświadomienie stymulatorów i blokad kreatywnego myślenia</w:t>
            </w:r>
            <w:r w:rsidR="00FE7176">
              <w:rPr>
                <w:szCs w:val="22"/>
              </w:rPr>
              <w:t>;</w:t>
            </w:r>
          </w:p>
          <w:p w:rsidR="005C16CA" w:rsidRPr="00406029" w:rsidRDefault="00D409A2" w:rsidP="00D409A2">
            <w:pPr>
              <w:rPr>
                <w:szCs w:val="22"/>
              </w:rPr>
            </w:pPr>
            <w:r w:rsidRPr="00406029">
              <w:rPr>
                <w:szCs w:val="22"/>
              </w:rPr>
              <w:t>C3.</w:t>
            </w:r>
            <w:r w:rsidR="00406029">
              <w:rPr>
                <w:szCs w:val="22"/>
              </w:rPr>
              <w:t xml:space="preserve"> </w:t>
            </w:r>
            <w:r w:rsidRPr="00406029">
              <w:rPr>
                <w:szCs w:val="22"/>
              </w:rPr>
              <w:t>Zapoznanie się z zasadami promowania przedsiębiorczości w organizacji</w:t>
            </w:r>
            <w:r w:rsidR="00FE7176">
              <w:rPr>
                <w:szCs w:val="22"/>
              </w:rPr>
              <w:t>;</w:t>
            </w:r>
            <w:r w:rsidRPr="00406029">
              <w:rPr>
                <w:szCs w:val="22"/>
              </w:rPr>
              <w:t xml:space="preserve"> </w:t>
            </w:r>
          </w:p>
          <w:p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:rsidR="009E23F5" w:rsidRDefault="009E23F5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1E0D88" w:rsidRDefault="001E0D88" w:rsidP="00DD67C0">
            <w:pPr>
              <w:tabs>
                <w:tab w:val="left" w:pos="719"/>
              </w:tabs>
              <w:ind w:left="719" w:hanging="719"/>
              <w:jc w:val="both"/>
            </w:pPr>
            <w:r>
              <w:t>PE</w:t>
            </w:r>
            <w:r w:rsidR="0020624E">
              <w:t>U</w:t>
            </w:r>
            <w:r>
              <w:t>_W01</w:t>
            </w:r>
            <w:r w:rsidR="00D409A2">
              <w:t xml:space="preserve"> </w:t>
            </w:r>
            <w:r w:rsidR="00D409A2" w:rsidRPr="00D409A2">
              <w:t>– Ma rozszerzoną wiedzę na temat myślenia twórczego i działań przedsiębiorczych. Identyfikuje czynniki sprzyjające i blokujące zachowania przedsiębiorcze zarówno na poziomie indywidualnym jak i grupowym</w:t>
            </w:r>
            <w:r w:rsidR="00DD67C0">
              <w:t>.</w:t>
            </w:r>
          </w:p>
          <w:p w:rsidR="00DD67C0" w:rsidRDefault="00DD67C0" w:rsidP="00DD67C0">
            <w:pPr>
              <w:tabs>
                <w:tab w:val="left" w:pos="719"/>
              </w:tabs>
              <w:ind w:left="719" w:hanging="719"/>
              <w:jc w:val="both"/>
            </w:pP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:rsidR="00195F9F" w:rsidRDefault="00195F9F" w:rsidP="00DD67C0">
            <w:pPr>
              <w:tabs>
                <w:tab w:val="left" w:pos="719"/>
              </w:tabs>
              <w:ind w:left="719" w:hanging="719"/>
              <w:jc w:val="both"/>
            </w:pPr>
            <w:r>
              <w:t>PE</w:t>
            </w:r>
            <w:r w:rsidR="0020624E">
              <w:t>U</w:t>
            </w:r>
            <w:r>
              <w:t>_K01</w:t>
            </w:r>
            <w:r w:rsidR="00D409A2">
              <w:t xml:space="preserve"> </w:t>
            </w:r>
            <w:r w:rsidR="00D409A2" w:rsidRPr="00D409A2">
              <w:t>– Jest przygotowany do inicjowania nietypowych, nowatorskich rozwiązań w organizacji. Potrafi przewidywać wewnętrzne i zewnętrzne względem organizacji skutki wprowadzonych innowacji. Potrafi myśleć w sposób przedsiębiorczy</w:t>
            </w:r>
            <w:r w:rsidR="00DD67C0">
              <w:t>.</w:t>
            </w:r>
          </w:p>
          <w:p w:rsidR="00874AAA" w:rsidRDefault="00195F9F" w:rsidP="00DD67C0">
            <w:pPr>
              <w:tabs>
                <w:tab w:val="left" w:pos="719"/>
              </w:tabs>
              <w:ind w:left="719" w:hanging="719"/>
              <w:jc w:val="both"/>
            </w:pPr>
            <w:r>
              <w:t>PE</w:t>
            </w:r>
            <w:r w:rsidR="0020624E">
              <w:t>U</w:t>
            </w:r>
            <w:r>
              <w:t>_K02</w:t>
            </w:r>
            <w:r w:rsidR="00D409A2">
              <w:t xml:space="preserve"> </w:t>
            </w:r>
            <w:r w:rsidR="00D409A2" w:rsidRPr="00D409A2">
              <w:t>– Wykazuje gotowość do identyfikowania, krytycznej analizy i rozstrzygania problemów związanych z innowacyjnością działań pojawiających się w miejscu pracy</w:t>
            </w:r>
            <w:r w:rsidR="00DD67C0">
              <w:t>.</w:t>
            </w:r>
          </w:p>
        </w:tc>
      </w:tr>
    </w:tbl>
    <w:p w:rsidR="00A405D5" w:rsidRDefault="00A405D5" w:rsidP="00C44F4D">
      <w:pPr>
        <w:rPr>
          <w:sz w:val="20"/>
          <w:szCs w:val="20"/>
          <w:vertAlign w:val="superscript"/>
        </w:rPr>
      </w:pPr>
    </w:p>
    <w:p w:rsidR="00D573FC" w:rsidRDefault="00D573FC" w:rsidP="00C44F4D">
      <w:pPr>
        <w:rPr>
          <w:sz w:val="20"/>
          <w:szCs w:val="20"/>
          <w:vertAlign w:val="superscript"/>
        </w:rPr>
      </w:pPr>
    </w:p>
    <w:tbl>
      <w:tblPr>
        <w:tblW w:w="9225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0"/>
        <w:gridCol w:w="6988"/>
        <w:gridCol w:w="1477"/>
      </w:tblGrid>
      <w:tr w:rsidR="00D409A2" w:rsidRPr="00BE3733" w:rsidTr="00D409A2">
        <w:trPr>
          <w:trHeight w:val="336"/>
        </w:trPr>
        <w:tc>
          <w:tcPr>
            <w:tcW w:w="9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A2" w:rsidRPr="00BE3733" w:rsidRDefault="00D409A2" w:rsidP="00160E48">
            <w:pPr>
              <w:snapToGrid w:val="0"/>
              <w:spacing w:before="60" w:after="20"/>
              <w:jc w:val="center"/>
              <w:rPr>
                <w:b/>
                <w:bCs/>
                <w:color w:val="000000"/>
              </w:rPr>
            </w:pPr>
            <w:r w:rsidRPr="00BE3733">
              <w:rPr>
                <w:b/>
                <w:bCs/>
                <w:color w:val="000000"/>
              </w:rPr>
              <w:t>TREŚCI PROGRAMOWE</w:t>
            </w:r>
          </w:p>
        </w:tc>
      </w:tr>
      <w:tr w:rsidR="00D409A2" w:rsidRPr="00BE3733" w:rsidTr="00D409A2">
        <w:trPr>
          <w:trHeight w:val="20"/>
        </w:trPr>
        <w:tc>
          <w:tcPr>
            <w:tcW w:w="7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09A2" w:rsidRPr="00BE3733" w:rsidRDefault="00D409A2" w:rsidP="00160E48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BE3733">
              <w:rPr>
                <w:color w:val="000000"/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A2" w:rsidRPr="00D409A2" w:rsidRDefault="00D409A2" w:rsidP="00160E48">
            <w:pPr>
              <w:pStyle w:val="Nagwek5"/>
              <w:snapToGrid w:val="0"/>
              <w:spacing w:before="60" w:after="20"/>
              <w:jc w:val="center"/>
              <w:rPr>
                <w:color w:val="000000"/>
                <w:szCs w:val="18"/>
              </w:rPr>
            </w:pPr>
            <w:r w:rsidRPr="00D409A2">
              <w:rPr>
                <w:color w:val="000000"/>
                <w:szCs w:val="18"/>
              </w:rPr>
              <w:t xml:space="preserve">Liczba godzin </w:t>
            </w:r>
          </w:p>
        </w:tc>
      </w:tr>
      <w:tr w:rsidR="00D409A2" w:rsidRPr="00BE3733" w:rsidTr="00D409A2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09A2" w:rsidRPr="00BE3733" w:rsidRDefault="00D409A2" w:rsidP="00160E48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BE3733">
              <w:rPr>
                <w:bCs/>
                <w:color w:val="000000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DD67C0" w:rsidRDefault="00D409A2" w:rsidP="00160E48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DD67C0">
              <w:rPr>
                <w:bCs/>
                <w:color w:val="000000"/>
                <w:sz w:val="22"/>
                <w:szCs w:val="22"/>
              </w:rPr>
              <w:t>Pojęcie przedsiębiorczości – podstawy teoretyczne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A2" w:rsidRPr="00DD67C0" w:rsidRDefault="00D409A2" w:rsidP="00160E48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2</w:t>
            </w:r>
          </w:p>
        </w:tc>
      </w:tr>
      <w:tr w:rsidR="00D409A2" w:rsidRPr="00BE3733" w:rsidTr="00D409A2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09A2" w:rsidRPr="00BE3733" w:rsidRDefault="00D409A2" w:rsidP="00160E48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BE3733">
              <w:rPr>
                <w:bCs/>
                <w:color w:val="000000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DD67C0" w:rsidRDefault="00D409A2" w:rsidP="00160E48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DD67C0">
              <w:rPr>
                <w:bCs/>
                <w:color w:val="000000"/>
                <w:sz w:val="22"/>
                <w:szCs w:val="22"/>
              </w:rPr>
              <w:t>Rodzaje przedsiębiorczości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A2" w:rsidRPr="00DD67C0" w:rsidRDefault="00D409A2" w:rsidP="00160E48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2</w:t>
            </w:r>
          </w:p>
        </w:tc>
      </w:tr>
      <w:tr w:rsidR="00D409A2" w:rsidRPr="00BE3733" w:rsidTr="00D409A2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09A2" w:rsidRPr="00BE3733" w:rsidRDefault="00D409A2" w:rsidP="00160E48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BE3733">
              <w:rPr>
                <w:bCs/>
                <w:color w:val="000000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DD67C0" w:rsidRDefault="00D409A2" w:rsidP="00160E48">
            <w:pPr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Przedsiębiorczość w teoriach zarządzania (1)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A2" w:rsidRPr="00DD67C0" w:rsidRDefault="00D409A2" w:rsidP="00160E48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2</w:t>
            </w:r>
          </w:p>
        </w:tc>
      </w:tr>
      <w:tr w:rsidR="00D409A2" w:rsidRPr="00BE3733" w:rsidTr="00D409A2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09A2" w:rsidRPr="00BE3733" w:rsidRDefault="00D409A2" w:rsidP="00160E48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BE3733">
              <w:rPr>
                <w:bCs/>
                <w:color w:val="00000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DD67C0" w:rsidRDefault="00D409A2" w:rsidP="00160E48">
            <w:pPr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Przedsiębiorczość w teoriach zarządzania (2)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A2" w:rsidRPr="00DD67C0" w:rsidRDefault="00D409A2" w:rsidP="00160E48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2</w:t>
            </w:r>
          </w:p>
        </w:tc>
      </w:tr>
      <w:tr w:rsidR="00D409A2" w:rsidRPr="00BE3733" w:rsidTr="00D409A2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09A2" w:rsidRPr="00BE3733" w:rsidRDefault="00D409A2" w:rsidP="00160E48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BE3733">
              <w:rPr>
                <w:bCs/>
                <w:color w:val="00000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DD67C0" w:rsidRDefault="00D409A2" w:rsidP="00160E48">
            <w:pPr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Uwarunkowania rozwoju przedsiębiorczości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A2" w:rsidRPr="00DD67C0" w:rsidRDefault="00D409A2" w:rsidP="00160E48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2</w:t>
            </w:r>
          </w:p>
        </w:tc>
      </w:tr>
      <w:tr w:rsidR="00D409A2" w:rsidRPr="00BE3733" w:rsidTr="00D409A2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BE3733" w:rsidRDefault="00D409A2" w:rsidP="00160E48">
            <w:pPr>
              <w:jc w:val="center"/>
              <w:rPr>
                <w:color w:val="000000"/>
              </w:rPr>
            </w:pPr>
            <w:r w:rsidRPr="00BE3733">
              <w:rPr>
                <w:bCs/>
                <w:color w:val="000000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DD67C0" w:rsidRDefault="00D409A2" w:rsidP="00160E48">
            <w:pPr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Znaczenie kreatywności w biznesie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A2" w:rsidRPr="00DD67C0" w:rsidRDefault="00D409A2" w:rsidP="00160E48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2</w:t>
            </w:r>
          </w:p>
        </w:tc>
      </w:tr>
      <w:tr w:rsidR="00D409A2" w:rsidRPr="00BE3733" w:rsidTr="00D409A2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BE3733" w:rsidRDefault="00D409A2" w:rsidP="00160E48">
            <w:pPr>
              <w:jc w:val="center"/>
              <w:rPr>
                <w:color w:val="000000"/>
              </w:rPr>
            </w:pPr>
            <w:r w:rsidRPr="00BE3733">
              <w:rPr>
                <w:bCs/>
                <w:color w:val="00000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DD67C0" w:rsidRDefault="00D409A2" w:rsidP="00160E48">
            <w:pPr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Pojęcie i kryteria twórczości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A2" w:rsidRPr="00DD67C0" w:rsidRDefault="00D409A2" w:rsidP="00160E48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2</w:t>
            </w:r>
          </w:p>
        </w:tc>
      </w:tr>
      <w:tr w:rsidR="00D409A2" w:rsidRPr="00BE3733" w:rsidTr="00D409A2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BE3733" w:rsidRDefault="00D409A2" w:rsidP="00160E48">
            <w:pPr>
              <w:jc w:val="center"/>
              <w:rPr>
                <w:color w:val="000000"/>
              </w:rPr>
            </w:pPr>
            <w:r w:rsidRPr="00BE3733">
              <w:rPr>
                <w:bCs/>
                <w:color w:val="000000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DD67C0" w:rsidRDefault="00D409A2" w:rsidP="00160E48">
            <w:pPr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Teorie twórczego rozwiązywania problemów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A2" w:rsidRPr="00DD67C0" w:rsidRDefault="00D409A2" w:rsidP="00160E48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2</w:t>
            </w:r>
          </w:p>
        </w:tc>
      </w:tr>
      <w:tr w:rsidR="00D409A2" w:rsidRPr="00BE3733" w:rsidTr="00D409A2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BE3733" w:rsidRDefault="00D409A2" w:rsidP="00160E48">
            <w:pPr>
              <w:rPr>
                <w:color w:val="000000"/>
              </w:rPr>
            </w:pPr>
            <w:r w:rsidRPr="00BE3733">
              <w:rPr>
                <w:bCs/>
                <w:color w:val="000000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DD67C0" w:rsidRDefault="00D409A2" w:rsidP="00160E48">
            <w:pPr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 xml:space="preserve">Myślenie </w:t>
            </w:r>
            <w:proofErr w:type="spellStart"/>
            <w:r w:rsidRPr="00DD67C0">
              <w:rPr>
                <w:color w:val="000000"/>
                <w:sz w:val="22"/>
                <w:szCs w:val="22"/>
              </w:rPr>
              <w:t>konwergencyjne</w:t>
            </w:r>
            <w:proofErr w:type="spellEnd"/>
            <w:r w:rsidRPr="00DD67C0">
              <w:rPr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DD67C0">
              <w:rPr>
                <w:color w:val="000000"/>
                <w:sz w:val="22"/>
                <w:szCs w:val="22"/>
              </w:rPr>
              <w:t>dywergencyjne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A2" w:rsidRPr="00DD67C0" w:rsidRDefault="00D409A2" w:rsidP="00160E48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2</w:t>
            </w:r>
          </w:p>
        </w:tc>
      </w:tr>
      <w:tr w:rsidR="00D409A2" w:rsidRPr="00BE3733" w:rsidTr="00D409A2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BE3733" w:rsidRDefault="00D409A2" w:rsidP="00160E48">
            <w:pPr>
              <w:rPr>
                <w:color w:val="000000"/>
              </w:rPr>
            </w:pPr>
            <w:r w:rsidRPr="00BE3733">
              <w:rPr>
                <w:bCs/>
                <w:color w:val="000000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DD67C0" w:rsidRDefault="00D409A2" w:rsidP="00160E48">
            <w:pPr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Podmiotowe i organizacyjne bariery blokujące kreatywność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A2" w:rsidRPr="00DD67C0" w:rsidRDefault="00D409A2" w:rsidP="00160E48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2</w:t>
            </w:r>
          </w:p>
        </w:tc>
      </w:tr>
      <w:tr w:rsidR="00D409A2" w:rsidRPr="00BE3733" w:rsidTr="00D409A2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BE3733" w:rsidRDefault="00D409A2" w:rsidP="00160E48">
            <w:pPr>
              <w:rPr>
                <w:color w:val="000000"/>
              </w:rPr>
            </w:pPr>
            <w:r w:rsidRPr="00BE3733">
              <w:rPr>
                <w:bCs/>
                <w:color w:val="000000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DD67C0" w:rsidRDefault="00D409A2" w:rsidP="00160E48">
            <w:pPr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Trening twórczości w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A2" w:rsidRPr="00DD67C0" w:rsidRDefault="00D409A2" w:rsidP="00160E48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2</w:t>
            </w:r>
          </w:p>
        </w:tc>
      </w:tr>
      <w:tr w:rsidR="00D409A2" w:rsidRPr="00BE3733" w:rsidTr="00D409A2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BE3733" w:rsidRDefault="00D409A2" w:rsidP="00160E48">
            <w:pPr>
              <w:rPr>
                <w:color w:val="000000"/>
              </w:rPr>
            </w:pPr>
            <w:r w:rsidRPr="00BE3733">
              <w:rPr>
                <w:bCs/>
                <w:color w:val="000000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DD67C0" w:rsidRDefault="00D409A2" w:rsidP="00160E48">
            <w:pPr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Burza mózgów jako narzędzie twórczego myślenia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A2" w:rsidRPr="00DD67C0" w:rsidRDefault="00D409A2" w:rsidP="00160E48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2</w:t>
            </w:r>
          </w:p>
        </w:tc>
      </w:tr>
      <w:tr w:rsidR="00D409A2" w:rsidRPr="00BE3733" w:rsidTr="00D409A2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BE3733" w:rsidRDefault="00D409A2" w:rsidP="00160E48">
            <w:pPr>
              <w:rPr>
                <w:color w:val="000000"/>
              </w:rPr>
            </w:pPr>
            <w:r w:rsidRPr="00BE3733">
              <w:rPr>
                <w:bCs/>
                <w:color w:val="000000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DD67C0" w:rsidRDefault="00D409A2" w:rsidP="00160E48">
            <w:pPr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Metody pomiaru twórczego myślenia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A2" w:rsidRPr="00DD67C0" w:rsidRDefault="00D409A2" w:rsidP="00160E48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2</w:t>
            </w:r>
          </w:p>
        </w:tc>
      </w:tr>
      <w:tr w:rsidR="00D409A2" w:rsidRPr="00BE3733" w:rsidTr="00D409A2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BE3733" w:rsidRDefault="00D409A2" w:rsidP="00160E48">
            <w:pPr>
              <w:rPr>
                <w:color w:val="000000"/>
              </w:rPr>
            </w:pPr>
            <w:r w:rsidRPr="00BE3733">
              <w:rPr>
                <w:bCs/>
                <w:color w:val="000000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DD67C0" w:rsidRDefault="00D409A2" w:rsidP="00160E48">
            <w:pPr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Indywidualne cechy twórców i przedsiębiorców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A2" w:rsidRPr="00DD67C0" w:rsidRDefault="00D409A2" w:rsidP="00160E48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2</w:t>
            </w:r>
          </w:p>
        </w:tc>
      </w:tr>
      <w:tr w:rsidR="00D409A2" w:rsidRPr="00BE3733" w:rsidTr="00D409A2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BE3733" w:rsidRDefault="00D409A2" w:rsidP="00160E48">
            <w:pPr>
              <w:rPr>
                <w:color w:val="000000"/>
              </w:rPr>
            </w:pPr>
            <w:r w:rsidRPr="00BE3733">
              <w:rPr>
                <w:bCs/>
                <w:color w:val="000000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DD67C0" w:rsidRDefault="00D409A2" w:rsidP="00160E48">
            <w:pPr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 xml:space="preserve">Kolokwium </w:t>
            </w:r>
            <w:r w:rsidR="00DD67C0" w:rsidRPr="00DD67C0">
              <w:rPr>
                <w:color w:val="000000"/>
                <w:sz w:val="22"/>
                <w:szCs w:val="22"/>
              </w:rPr>
              <w:t>zaliczeniowe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A2" w:rsidRPr="00DD67C0" w:rsidRDefault="00D409A2" w:rsidP="00160E48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DD67C0">
              <w:rPr>
                <w:color w:val="000000"/>
                <w:sz w:val="22"/>
                <w:szCs w:val="22"/>
              </w:rPr>
              <w:t>2</w:t>
            </w:r>
          </w:p>
        </w:tc>
      </w:tr>
      <w:tr w:rsidR="00D409A2" w:rsidRPr="00BE3733" w:rsidTr="00D409A2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09A2" w:rsidRPr="00BE3733" w:rsidRDefault="00D409A2" w:rsidP="00160E48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09A2" w:rsidRPr="00BE3733" w:rsidRDefault="00D409A2" w:rsidP="00160E48">
            <w:pPr>
              <w:snapToGrid w:val="0"/>
              <w:spacing w:before="20" w:after="20"/>
              <w:rPr>
                <w:color w:val="000000"/>
                <w:szCs w:val="23"/>
              </w:rPr>
            </w:pPr>
            <w:r w:rsidRPr="00BE3733">
              <w:rPr>
                <w:color w:val="000000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A2" w:rsidRPr="00DD67C0" w:rsidRDefault="00D409A2" w:rsidP="00160E48">
            <w:pPr>
              <w:snapToGrid w:val="0"/>
              <w:spacing w:before="20" w:after="20"/>
              <w:jc w:val="center"/>
              <w:rPr>
                <w:b/>
                <w:color w:val="000000"/>
                <w:sz w:val="22"/>
                <w:szCs w:val="22"/>
              </w:rPr>
            </w:pPr>
            <w:r w:rsidRPr="00DD67C0"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537953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953" w:rsidRPr="00BE3733" w:rsidRDefault="00537953" w:rsidP="00537953">
            <w:pPr>
              <w:rPr>
                <w:color w:val="000000"/>
              </w:rPr>
            </w:pPr>
            <w:r w:rsidRPr="00BE3733">
              <w:rPr>
                <w:color w:val="000000"/>
              </w:rPr>
              <w:t>N1. Wykład</w:t>
            </w:r>
            <w:r w:rsidR="002F3F35">
              <w:rPr>
                <w:color w:val="000000"/>
              </w:rPr>
              <w:t>;</w:t>
            </w:r>
            <w:r w:rsidRPr="00BE3733">
              <w:rPr>
                <w:color w:val="000000"/>
              </w:rPr>
              <w:t xml:space="preserve"> </w:t>
            </w:r>
          </w:p>
          <w:p w:rsidR="00537953" w:rsidRPr="00BE3733" w:rsidRDefault="00537953" w:rsidP="00537953">
            <w:pPr>
              <w:rPr>
                <w:color w:val="000000"/>
              </w:rPr>
            </w:pPr>
            <w:r w:rsidRPr="00BE3733">
              <w:rPr>
                <w:color w:val="000000"/>
              </w:rPr>
              <w:t>N2. Prezentacja multimedialna</w:t>
            </w:r>
            <w:r w:rsidR="002F3F35">
              <w:rPr>
                <w:color w:val="000000"/>
              </w:rPr>
              <w:t>.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074"/>
        <w:gridCol w:w="4499"/>
      </w:tblGrid>
      <w:tr w:rsidR="007333C4" w:rsidRPr="00390B75" w:rsidTr="00445A01">
        <w:tc>
          <w:tcPr>
            <w:tcW w:w="2518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Default="009D49C5" w:rsidP="007C72CA">
            <w:r>
              <w:t>F1</w:t>
            </w:r>
          </w:p>
        </w:tc>
        <w:tc>
          <w:tcPr>
            <w:tcW w:w="2126" w:type="dxa"/>
          </w:tcPr>
          <w:p w:rsidR="007333C4" w:rsidRPr="00390B75" w:rsidRDefault="007333C4" w:rsidP="007C72CA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:rsidR="007333C4" w:rsidRPr="00390B75" w:rsidRDefault="007333C4" w:rsidP="007C72CA">
            <w:pPr>
              <w:rPr>
                <w:sz w:val="22"/>
                <w:szCs w:val="22"/>
              </w:rPr>
            </w:pPr>
          </w:p>
        </w:tc>
      </w:tr>
      <w:tr w:rsidR="007333C4" w:rsidRPr="00390B75" w:rsidTr="00445A01">
        <w:tc>
          <w:tcPr>
            <w:tcW w:w="2518" w:type="dxa"/>
          </w:tcPr>
          <w:p w:rsidR="007333C4" w:rsidRDefault="009D49C5" w:rsidP="007C72CA">
            <w:r>
              <w:t>F2</w:t>
            </w:r>
          </w:p>
        </w:tc>
        <w:tc>
          <w:tcPr>
            <w:tcW w:w="2126" w:type="dxa"/>
          </w:tcPr>
          <w:p w:rsidR="007333C4" w:rsidRPr="00390B75" w:rsidRDefault="007333C4" w:rsidP="007C72CA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:rsidR="007333C4" w:rsidRPr="00390B75" w:rsidRDefault="007333C4" w:rsidP="007C72CA">
            <w:pPr>
              <w:rPr>
                <w:sz w:val="22"/>
                <w:szCs w:val="22"/>
              </w:rPr>
            </w:pPr>
          </w:p>
        </w:tc>
      </w:tr>
      <w:tr w:rsidR="007333C4" w:rsidRPr="00390B75" w:rsidTr="00445A01">
        <w:tc>
          <w:tcPr>
            <w:tcW w:w="2518" w:type="dxa"/>
          </w:tcPr>
          <w:p w:rsidR="007333C4" w:rsidRDefault="009D49C5" w:rsidP="007C72CA">
            <w:r>
              <w:t>F3</w:t>
            </w:r>
          </w:p>
        </w:tc>
        <w:tc>
          <w:tcPr>
            <w:tcW w:w="2126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:rsidR="007333C4" w:rsidRPr="00390B75" w:rsidRDefault="007333C4" w:rsidP="00445A01">
            <w:pPr>
              <w:rPr>
                <w:sz w:val="22"/>
                <w:szCs w:val="22"/>
              </w:rPr>
            </w:pPr>
          </w:p>
        </w:tc>
      </w:tr>
      <w:tr w:rsidR="00977663" w:rsidRPr="00390B75" w:rsidTr="007C72CA">
        <w:tc>
          <w:tcPr>
            <w:tcW w:w="9286" w:type="dxa"/>
            <w:gridSpan w:val="3"/>
          </w:tcPr>
          <w:p w:rsidR="00713A17" w:rsidRPr="00390B75" w:rsidRDefault="007358EE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537953">
              <w:rPr>
                <w:sz w:val="22"/>
                <w:szCs w:val="22"/>
              </w:rPr>
              <w:t xml:space="preserve"> – Ocena testu wiedzy 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B5912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537953" w:rsidRPr="00BE3733" w:rsidRDefault="00537953" w:rsidP="00DD67C0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color w:val="000000"/>
                <w:szCs w:val="18"/>
              </w:rPr>
            </w:pPr>
            <w:proofErr w:type="spellStart"/>
            <w:r w:rsidRPr="00BE3733">
              <w:rPr>
                <w:color w:val="000000"/>
                <w:szCs w:val="18"/>
              </w:rPr>
              <w:t>Nęcka</w:t>
            </w:r>
            <w:proofErr w:type="spellEnd"/>
            <w:r w:rsidRPr="00BE3733">
              <w:rPr>
                <w:color w:val="000000"/>
                <w:szCs w:val="18"/>
              </w:rPr>
              <w:t xml:space="preserve">, E. (2001). </w:t>
            </w:r>
            <w:r w:rsidRPr="00BE3733">
              <w:rPr>
                <w:i/>
                <w:iCs/>
                <w:color w:val="000000"/>
              </w:rPr>
              <w:t>Psychologia twórczości</w:t>
            </w:r>
            <w:r w:rsidRPr="00BE3733">
              <w:rPr>
                <w:color w:val="000000"/>
              </w:rPr>
              <w:t>. Gdańsk: GWP</w:t>
            </w:r>
            <w:r w:rsidR="00DD67C0">
              <w:rPr>
                <w:color w:val="000000"/>
              </w:rPr>
              <w:t>;</w:t>
            </w:r>
          </w:p>
          <w:p w:rsidR="00537953" w:rsidRPr="00BE3733" w:rsidRDefault="00537953" w:rsidP="00DD67C0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color w:val="000000"/>
                <w:szCs w:val="18"/>
              </w:rPr>
            </w:pPr>
            <w:r w:rsidRPr="00BE3733">
              <w:rPr>
                <w:color w:val="000000"/>
                <w:szCs w:val="18"/>
              </w:rPr>
              <w:t xml:space="preserve">Piecuch, T. (2010). </w:t>
            </w:r>
            <w:r w:rsidRPr="00BE3733">
              <w:rPr>
                <w:i/>
                <w:iCs/>
                <w:color w:val="000000"/>
              </w:rPr>
              <w:t>Przedsiębiorczość. Podstawy teoretyczne</w:t>
            </w:r>
            <w:r w:rsidRPr="00BE3733">
              <w:rPr>
                <w:color w:val="000000"/>
              </w:rPr>
              <w:t xml:space="preserve">. Warszawa: </w:t>
            </w:r>
            <w:r w:rsidRPr="00BE3733">
              <w:rPr>
                <w:bCs/>
                <w:color w:val="000000"/>
              </w:rPr>
              <w:t>Wyd.</w:t>
            </w:r>
            <w:r w:rsidRPr="00BE3733">
              <w:rPr>
                <w:b/>
                <w:bCs/>
                <w:color w:val="000000"/>
              </w:rPr>
              <w:t xml:space="preserve"> </w:t>
            </w:r>
            <w:r w:rsidRPr="00BE3733">
              <w:rPr>
                <w:color w:val="000000"/>
              </w:rPr>
              <w:t>C.H. Beck</w:t>
            </w:r>
            <w:r w:rsidR="00DD67C0">
              <w:rPr>
                <w:color w:val="000000"/>
              </w:rPr>
              <w:t>;</w:t>
            </w:r>
          </w:p>
          <w:p w:rsidR="00537953" w:rsidRPr="00BE3733" w:rsidRDefault="00537953" w:rsidP="00DD67C0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color w:val="000000"/>
                <w:szCs w:val="18"/>
              </w:rPr>
            </w:pPr>
            <w:proofErr w:type="spellStart"/>
            <w:r w:rsidRPr="00BE3733">
              <w:rPr>
                <w:color w:val="000000"/>
                <w:szCs w:val="18"/>
              </w:rPr>
              <w:t>Proctor</w:t>
            </w:r>
            <w:proofErr w:type="spellEnd"/>
            <w:r w:rsidRPr="00BE3733">
              <w:rPr>
                <w:color w:val="000000"/>
                <w:szCs w:val="18"/>
              </w:rPr>
              <w:t xml:space="preserve">, T. (2002). </w:t>
            </w:r>
            <w:r w:rsidRPr="00BE3733">
              <w:rPr>
                <w:i/>
                <w:iCs/>
                <w:color w:val="000000"/>
              </w:rPr>
              <w:t>Twórcze rozwiązywanie problemów</w:t>
            </w:r>
            <w:r w:rsidRPr="00BE3733">
              <w:rPr>
                <w:color w:val="000000"/>
              </w:rPr>
              <w:t>. Gdańsk: GWP</w:t>
            </w:r>
            <w:r w:rsidR="00DD67C0">
              <w:rPr>
                <w:color w:val="000000"/>
              </w:rPr>
              <w:t>;</w:t>
            </w:r>
          </w:p>
          <w:p w:rsidR="006F01A6" w:rsidRPr="00537953" w:rsidRDefault="00537953" w:rsidP="00DD67C0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color w:val="000000"/>
                <w:szCs w:val="18"/>
              </w:rPr>
            </w:pPr>
            <w:r w:rsidRPr="00BE3733">
              <w:rPr>
                <w:color w:val="000000"/>
                <w:szCs w:val="18"/>
              </w:rPr>
              <w:t xml:space="preserve">Skonieczny, J. (2011). </w:t>
            </w:r>
            <w:r w:rsidRPr="00BE3733">
              <w:rPr>
                <w:i/>
                <w:iCs/>
                <w:color w:val="000000"/>
              </w:rPr>
              <w:t xml:space="preserve">Kształtowanie </w:t>
            </w:r>
            <w:proofErr w:type="spellStart"/>
            <w:r w:rsidRPr="00BE3733">
              <w:rPr>
                <w:i/>
                <w:iCs/>
                <w:color w:val="000000"/>
              </w:rPr>
              <w:t>zachowań</w:t>
            </w:r>
            <w:proofErr w:type="spellEnd"/>
            <w:r w:rsidRPr="00BE3733">
              <w:rPr>
                <w:i/>
                <w:iCs/>
                <w:color w:val="000000"/>
              </w:rPr>
              <w:t xml:space="preserve"> innowacyjnych, przedsiębiorczych i twórczych w edukacji inżyniera</w:t>
            </w:r>
            <w:r w:rsidRPr="00BE3733">
              <w:rPr>
                <w:color w:val="000000"/>
              </w:rPr>
              <w:t xml:space="preserve">. Wrocław: Wydawnictwo Indygo </w:t>
            </w:r>
            <w:proofErr w:type="spellStart"/>
            <w:r w:rsidRPr="00BE3733">
              <w:rPr>
                <w:color w:val="000000"/>
              </w:rPr>
              <w:t>Zahir</w:t>
            </w:r>
            <w:proofErr w:type="spellEnd"/>
            <w:r w:rsidRPr="00BE3733">
              <w:rPr>
                <w:color w:val="000000"/>
              </w:rPr>
              <w:t xml:space="preserve"> Media, </w:t>
            </w:r>
            <w:proofErr w:type="spellStart"/>
            <w:r w:rsidRPr="00BE3733">
              <w:rPr>
                <w:color w:val="000000"/>
              </w:rPr>
              <w:t>cop</w:t>
            </w:r>
            <w:proofErr w:type="spellEnd"/>
            <w:r w:rsidRPr="00BE3733">
              <w:rPr>
                <w:color w:val="000000"/>
              </w:rPr>
              <w:t>.</w:t>
            </w:r>
          </w:p>
          <w:p w:rsidR="006F01A6" w:rsidRPr="00874AAA" w:rsidRDefault="006F01A6"/>
          <w:p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537953" w:rsidRPr="00BE3733" w:rsidRDefault="00537953" w:rsidP="00DD67C0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color w:val="000000"/>
                <w:szCs w:val="18"/>
              </w:rPr>
            </w:pPr>
            <w:r w:rsidRPr="00BE3733">
              <w:rPr>
                <w:color w:val="000000"/>
                <w:szCs w:val="18"/>
              </w:rPr>
              <w:t xml:space="preserve">Duraj, J., </w:t>
            </w:r>
            <w:r w:rsidRPr="00BE3733">
              <w:rPr>
                <w:color w:val="000000"/>
              </w:rPr>
              <w:t>Papiernik-</w:t>
            </w:r>
            <w:proofErr w:type="spellStart"/>
            <w:r w:rsidRPr="00BE3733">
              <w:rPr>
                <w:color w:val="000000"/>
              </w:rPr>
              <w:t>Wojdera</w:t>
            </w:r>
            <w:proofErr w:type="spellEnd"/>
            <w:r w:rsidRPr="00BE3733">
              <w:rPr>
                <w:color w:val="000000"/>
              </w:rPr>
              <w:t xml:space="preserve">, M. (2010). </w:t>
            </w:r>
            <w:r w:rsidRPr="00BE3733">
              <w:rPr>
                <w:rStyle w:val="text3"/>
                <w:i/>
                <w:iCs/>
                <w:color w:val="000000"/>
              </w:rPr>
              <w:t>Przedsiębiorczość</w:t>
            </w:r>
            <w:r w:rsidRPr="00BE3733">
              <w:rPr>
                <w:i/>
                <w:iCs/>
                <w:color w:val="000000"/>
              </w:rPr>
              <w:t xml:space="preserve"> i innowacyjność</w:t>
            </w:r>
            <w:r w:rsidRPr="00BE3733">
              <w:rPr>
                <w:color w:val="000000"/>
              </w:rPr>
              <w:t>.</w:t>
            </w:r>
            <w:r w:rsidR="00DD67C0">
              <w:rPr>
                <w:color w:val="000000"/>
              </w:rPr>
              <w:t xml:space="preserve"> </w:t>
            </w:r>
            <w:r w:rsidRPr="00BE3733">
              <w:rPr>
                <w:color w:val="000000"/>
              </w:rPr>
              <w:t>Warszawa: </w:t>
            </w:r>
            <w:proofErr w:type="spellStart"/>
            <w:r w:rsidRPr="00BE3733">
              <w:rPr>
                <w:color w:val="000000"/>
              </w:rPr>
              <w:t>Difin</w:t>
            </w:r>
            <w:proofErr w:type="spellEnd"/>
            <w:r w:rsidR="00DD67C0">
              <w:rPr>
                <w:color w:val="000000"/>
              </w:rPr>
              <w:t>;</w:t>
            </w:r>
          </w:p>
          <w:p w:rsidR="00537953" w:rsidRPr="00BE3733" w:rsidRDefault="00537953" w:rsidP="00DD67C0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color w:val="000000"/>
                <w:szCs w:val="18"/>
              </w:rPr>
            </w:pPr>
            <w:r w:rsidRPr="00BE3733">
              <w:rPr>
                <w:color w:val="000000"/>
                <w:szCs w:val="18"/>
              </w:rPr>
              <w:t xml:space="preserve">Łaguna, M. </w:t>
            </w:r>
            <w:r w:rsidRPr="00BE3733">
              <w:rPr>
                <w:color w:val="000000"/>
              </w:rPr>
              <w:t xml:space="preserve">(2010). </w:t>
            </w:r>
            <w:r w:rsidRPr="00BE3733">
              <w:rPr>
                <w:i/>
                <w:iCs/>
                <w:color w:val="000000"/>
              </w:rPr>
              <w:t>Przekonania na własny temat i aktywność celowa. Badania nad przedsiębiorczością</w:t>
            </w:r>
            <w:r w:rsidRPr="00BE3733">
              <w:rPr>
                <w:color w:val="000000"/>
              </w:rPr>
              <w:t>. Gdańsk: GWP</w:t>
            </w:r>
            <w:r w:rsidR="00DD67C0">
              <w:rPr>
                <w:color w:val="000000"/>
              </w:rPr>
              <w:t>;</w:t>
            </w:r>
          </w:p>
          <w:p w:rsidR="00537953" w:rsidRPr="00BE3733" w:rsidRDefault="00537953" w:rsidP="00DD67C0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color w:val="000000"/>
                <w:szCs w:val="18"/>
              </w:rPr>
            </w:pPr>
            <w:r w:rsidRPr="00BE3733">
              <w:rPr>
                <w:color w:val="000000"/>
              </w:rPr>
              <w:t xml:space="preserve">Morgan, M. (2001). </w:t>
            </w:r>
            <w:r w:rsidRPr="00BE3733">
              <w:rPr>
                <w:i/>
                <w:iCs/>
                <w:color w:val="000000"/>
              </w:rPr>
              <w:t>Wyobraźnia organizacyjna</w:t>
            </w:r>
            <w:r w:rsidRPr="00BE3733">
              <w:rPr>
                <w:color w:val="000000"/>
              </w:rPr>
              <w:t>. Warszawa: PWN</w:t>
            </w:r>
            <w:r w:rsidR="00DD67C0">
              <w:rPr>
                <w:color w:val="000000"/>
              </w:rPr>
              <w:t>;</w:t>
            </w:r>
          </w:p>
          <w:p w:rsidR="00537953" w:rsidRPr="00BE3733" w:rsidRDefault="00537953" w:rsidP="00DD67C0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color w:val="000000"/>
                <w:szCs w:val="18"/>
              </w:rPr>
            </w:pPr>
            <w:r w:rsidRPr="00BE3733">
              <w:rPr>
                <w:color w:val="000000"/>
                <w:szCs w:val="18"/>
              </w:rPr>
              <w:t xml:space="preserve">Strykowska, M. (red.) </w:t>
            </w:r>
            <w:r w:rsidRPr="00BE3733">
              <w:rPr>
                <w:color w:val="000000"/>
              </w:rPr>
              <w:t xml:space="preserve">(2002). </w:t>
            </w:r>
            <w:r w:rsidRPr="00BE3733">
              <w:rPr>
                <w:i/>
                <w:iCs/>
                <w:color w:val="000000"/>
              </w:rPr>
              <w:t>Współczesne organizacje – wyzwania i zagrożenia</w:t>
            </w:r>
            <w:r w:rsidRPr="00BE3733">
              <w:rPr>
                <w:color w:val="000000"/>
              </w:rPr>
              <w:t>. Poznań: Humaniora</w:t>
            </w:r>
            <w:r w:rsidR="00DD67C0">
              <w:rPr>
                <w:color w:val="000000"/>
              </w:rPr>
              <w:t>;</w:t>
            </w:r>
          </w:p>
          <w:p w:rsidR="00537953" w:rsidRPr="00BE3733" w:rsidRDefault="00537953" w:rsidP="00DD67C0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color w:val="000000"/>
                <w:szCs w:val="18"/>
              </w:rPr>
            </w:pPr>
            <w:r w:rsidRPr="00BE3733">
              <w:rPr>
                <w:color w:val="000000"/>
              </w:rPr>
              <w:t xml:space="preserve">West, M. (2000). </w:t>
            </w:r>
            <w:r w:rsidRPr="00BE3733">
              <w:rPr>
                <w:i/>
                <w:iCs/>
                <w:color w:val="000000"/>
              </w:rPr>
              <w:t>Rozwijanie kreatywności wewnątrz organizacji</w:t>
            </w:r>
            <w:r w:rsidRPr="00BE3733">
              <w:rPr>
                <w:color w:val="000000"/>
              </w:rPr>
              <w:t>. Warszawa: PWN</w:t>
            </w:r>
            <w:r w:rsidR="00DD67C0">
              <w:rPr>
                <w:color w:val="000000"/>
              </w:rPr>
              <w:t>.</w:t>
            </w:r>
          </w:p>
          <w:p w:rsidR="002B5912" w:rsidRDefault="002B5912" w:rsidP="00DD67C0"/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:rsidTr="00D03241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537953" w:rsidP="0085533D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Beata </w:t>
            </w:r>
            <w:proofErr w:type="spellStart"/>
            <w:r>
              <w:rPr>
                <w:b/>
                <w:bCs/>
                <w:color w:val="000000"/>
              </w:rPr>
              <w:t>Bajcar</w:t>
            </w:r>
            <w:proofErr w:type="spellEnd"/>
            <w:r w:rsidRPr="00B63B31">
              <w:rPr>
                <w:b/>
                <w:bCs/>
                <w:color w:val="000000"/>
              </w:rPr>
              <w:t xml:space="preserve">, </w:t>
            </w:r>
            <w:hyperlink r:id="rId8" w:history="1">
              <w:r w:rsidRPr="00ED5C08">
                <w:rPr>
                  <w:rStyle w:val="Hipercze"/>
                  <w:b/>
                  <w:bCs/>
                </w:rPr>
                <w:t>beata.bajcar@pwr.edu.pl</w:t>
              </w:r>
            </w:hyperlink>
            <w:r>
              <w:rPr>
                <w:b/>
                <w:bCs/>
                <w:color w:val="000000"/>
              </w:rPr>
              <w:t xml:space="preserve"> </w:t>
            </w:r>
            <w:r w:rsidRPr="00BE3733">
              <w:rPr>
                <w:b/>
                <w:bCs/>
                <w:color w:val="000000"/>
              </w:rPr>
              <w:t xml:space="preserve"> </w:t>
            </w:r>
          </w:p>
        </w:tc>
      </w:tr>
    </w:tbl>
    <w:p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D03241">
      <w:footerReference w:type="default" r:id="rId9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CFA" w:rsidRDefault="003B5CFA">
      <w:r>
        <w:separator/>
      </w:r>
    </w:p>
  </w:endnote>
  <w:endnote w:type="continuationSeparator" w:id="0">
    <w:p w:rsidR="003B5CFA" w:rsidRDefault="003B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CFA" w:rsidRDefault="003B5CFA">
      <w:r>
        <w:separator/>
      </w:r>
    </w:p>
  </w:footnote>
  <w:footnote w:type="continuationSeparator" w:id="0">
    <w:p w:rsidR="003B5CFA" w:rsidRDefault="003B5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977C2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26D92"/>
    <w:rsid w:val="00157016"/>
    <w:rsid w:val="0016135A"/>
    <w:rsid w:val="00161417"/>
    <w:rsid w:val="00182C94"/>
    <w:rsid w:val="00193412"/>
    <w:rsid w:val="00195696"/>
    <w:rsid w:val="00195F9F"/>
    <w:rsid w:val="001A43C0"/>
    <w:rsid w:val="001A55CE"/>
    <w:rsid w:val="001B6B2D"/>
    <w:rsid w:val="001D58E2"/>
    <w:rsid w:val="001E0D88"/>
    <w:rsid w:val="0020624E"/>
    <w:rsid w:val="0021066E"/>
    <w:rsid w:val="00216C3F"/>
    <w:rsid w:val="00221A54"/>
    <w:rsid w:val="0023230F"/>
    <w:rsid w:val="00236A6A"/>
    <w:rsid w:val="00237DB0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3F35"/>
    <w:rsid w:val="002F46F4"/>
    <w:rsid w:val="003013A2"/>
    <w:rsid w:val="00312640"/>
    <w:rsid w:val="00330D51"/>
    <w:rsid w:val="003325BF"/>
    <w:rsid w:val="0033626A"/>
    <w:rsid w:val="00361AB9"/>
    <w:rsid w:val="003810E9"/>
    <w:rsid w:val="00390B75"/>
    <w:rsid w:val="0039623C"/>
    <w:rsid w:val="003B0A30"/>
    <w:rsid w:val="003B5CFA"/>
    <w:rsid w:val="003C37E7"/>
    <w:rsid w:val="003C650C"/>
    <w:rsid w:val="003F183E"/>
    <w:rsid w:val="003F5F77"/>
    <w:rsid w:val="00406029"/>
    <w:rsid w:val="00407B87"/>
    <w:rsid w:val="004159C8"/>
    <w:rsid w:val="00434D81"/>
    <w:rsid w:val="00440E29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37953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63BA2"/>
    <w:rsid w:val="006858A7"/>
    <w:rsid w:val="006B0D90"/>
    <w:rsid w:val="006B2173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30F9"/>
    <w:rsid w:val="007B421D"/>
    <w:rsid w:val="007C6787"/>
    <w:rsid w:val="007C72CA"/>
    <w:rsid w:val="007D1760"/>
    <w:rsid w:val="007D46F8"/>
    <w:rsid w:val="007D5C79"/>
    <w:rsid w:val="008011DB"/>
    <w:rsid w:val="008112FE"/>
    <w:rsid w:val="00813723"/>
    <w:rsid w:val="0085533D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9401B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83830"/>
    <w:rsid w:val="00AA1C24"/>
    <w:rsid w:val="00AA4D2B"/>
    <w:rsid w:val="00AB33CE"/>
    <w:rsid w:val="00AB78D3"/>
    <w:rsid w:val="00AC0C11"/>
    <w:rsid w:val="00AC4224"/>
    <w:rsid w:val="00AD643A"/>
    <w:rsid w:val="00B03744"/>
    <w:rsid w:val="00B1282C"/>
    <w:rsid w:val="00B3200B"/>
    <w:rsid w:val="00B3552F"/>
    <w:rsid w:val="00B43849"/>
    <w:rsid w:val="00B4771F"/>
    <w:rsid w:val="00B47D1F"/>
    <w:rsid w:val="00B53E01"/>
    <w:rsid w:val="00B67DBD"/>
    <w:rsid w:val="00B721DE"/>
    <w:rsid w:val="00B972A9"/>
    <w:rsid w:val="00B975A9"/>
    <w:rsid w:val="00BA26EE"/>
    <w:rsid w:val="00BE27A3"/>
    <w:rsid w:val="00BE78FD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D03241"/>
    <w:rsid w:val="00D10320"/>
    <w:rsid w:val="00D20755"/>
    <w:rsid w:val="00D332B9"/>
    <w:rsid w:val="00D376AB"/>
    <w:rsid w:val="00D409A2"/>
    <w:rsid w:val="00D552A5"/>
    <w:rsid w:val="00D573FC"/>
    <w:rsid w:val="00D76C38"/>
    <w:rsid w:val="00D81453"/>
    <w:rsid w:val="00DA2E73"/>
    <w:rsid w:val="00DA525E"/>
    <w:rsid w:val="00DB58D8"/>
    <w:rsid w:val="00DB7C62"/>
    <w:rsid w:val="00DC16A5"/>
    <w:rsid w:val="00DC5082"/>
    <w:rsid w:val="00DD67C0"/>
    <w:rsid w:val="00DF1B4B"/>
    <w:rsid w:val="00E022A7"/>
    <w:rsid w:val="00E051BD"/>
    <w:rsid w:val="00E40C64"/>
    <w:rsid w:val="00E4235B"/>
    <w:rsid w:val="00E52DD3"/>
    <w:rsid w:val="00E5380C"/>
    <w:rsid w:val="00E53CC2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E7176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3967CC1"/>
  <w15:chartTrackingRefBased/>
  <w15:docId w15:val="{5F99FEC6-CECA-4B2D-8308-1448F02A3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uiPriority w:val="9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9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9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9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uiPriority w:val="99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D409A2"/>
    <w:rPr>
      <w:b/>
      <w:b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rsid w:val="00D409A2"/>
    <w:rPr>
      <w:b/>
      <w:bCs/>
      <w:sz w:val="18"/>
      <w:szCs w:val="24"/>
      <w:lang w:eastAsia="ar-SA"/>
    </w:rPr>
  </w:style>
  <w:style w:type="character" w:customStyle="1" w:styleId="text3">
    <w:name w:val="text3"/>
    <w:uiPriority w:val="99"/>
    <w:rsid w:val="0053795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ata.bajcar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9F4F5361-90D6-46A2-9793-3054E3C30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641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Anna Zab�ocka-Kluczka</cp:lastModifiedBy>
  <cp:revision>9</cp:revision>
  <cp:lastPrinted>2019-01-14T10:42:00Z</cp:lastPrinted>
  <dcterms:created xsi:type="dcterms:W3CDTF">2021-02-04T09:53:00Z</dcterms:created>
  <dcterms:modified xsi:type="dcterms:W3CDTF">2021-02-10T15:37:00Z</dcterms:modified>
</cp:coreProperties>
</file>